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EA" w:rsidRPr="008B3037" w:rsidRDefault="00707DBE" w:rsidP="00F12EEA">
      <w:pPr>
        <w:rPr>
          <w:rFonts w:asciiTheme="minorHAnsi" w:hAnsiTheme="minorHAnsi" w:cs="Arial"/>
          <w:b/>
          <w:color w:val="000000"/>
        </w:rPr>
      </w:pPr>
      <w:r w:rsidRPr="008B3037">
        <w:rPr>
          <w:rFonts w:asciiTheme="minorHAnsi" w:hAnsiTheme="minorHAnsi" w:cs="Arial"/>
          <w:b/>
          <w:color w:val="000000"/>
        </w:rPr>
        <w:t>A s</w:t>
      </w:r>
      <w:r w:rsidR="00F12EEA" w:rsidRPr="008B3037">
        <w:rPr>
          <w:rFonts w:asciiTheme="minorHAnsi" w:hAnsiTheme="minorHAnsi" w:cs="Arial"/>
          <w:b/>
          <w:color w:val="000000"/>
        </w:rPr>
        <w:t xml:space="preserve">imple </w:t>
      </w:r>
      <w:r w:rsidRPr="008B3037">
        <w:rPr>
          <w:rFonts w:asciiTheme="minorHAnsi" w:hAnsiTheme="minorHAnsi" w:cs="Arial"/>
          <w:b/>
          <w:color w:val="000000"/>
        </w:rPr>
        <w:t xml:space="preserve">and effective </w:t>
      </w:r>
      <w:r w:rsidR="00F12EEA" w:rsidRPr="008B3037">
        <w:rPr>
          <w:rFonts w:asciiTheme="minorHAnsi" w:hAnsiTheme="minorHAnsi" w:cs="Arial"/>
          <w:b/>
          <w:color w:val="000000"/>
        </w:rPr>
        <w:t xml:space="preserve">method for isolating rhizobia from </w:t>
      </w:r>
      <w:r w:rsidR="00F07F30" w:rsidRPr="008B3037">
        <w:rPr>
          <w:rFonts w:asciiTheme="minorHAnsi" w:hAnsiTheme="minorHAnsi" w:cs="Arial"/>
          <w:b/>
          <w:color w:val="000000"/>
        </w:rPr>
        <w:t xml:space="preserve">fresh, -80 </w:t>
      </w:r>
      <w:r w:rsidR="00F07F30" w:rsidRPr="008B3037">
        <w:rPr>
          <w:rFonts w:asciiTheme="minorHAnsi" w:hAnsiTheme="minorHAnsi" w:cs="Arial"/>
          <w:b/>
          <w:color w:val="000000"/>
          <w:vertAlign w:val="superscript"/>
        </w:rPr>
        <w:t>o</w:t>
      </w:r>
      <w:r w:rsidR="00F07F30" w:rsidRPr="008B3037">
        <w:rPr>
          <w:rFonts w:asciiTheme="minorHAnsi" w:hAnsiTheme="minorHAnsi" w:cs="Arial"/>
          <w:b/>
          <w:color w:val="000000"/>
        </w:rPr>
        <w:t>C-frozen or dry nodules</w:t>
      </w:r>
      <w:r w:rsidRPr="008B3037">
        <w:rPr>
          <w:rFonts w:asciiTheme="minorHAnsi" w:hAnsiTheme="minorHAnsi" w:cs="Arial"/>
          <w:b/>
          <w:color w:val="000000"/>
        </w:rPr>
        <w:t xml:space="preserve"> on agar plates and the generation glycerol socks of isolates obtained</w:t>
      </w:r>
      <w:r w:rsidRPr="008B3037">
        <w:rPr>
          <w:rStyle w:val="FootnoteReference"/>
          <w:rFonts w:asciiTheme="minorHAnsi" w:hAnsiTheme="minorHAnsi" w:cs="Arial"/>
          <w:b/>
          <w:color w:val="000000"/>
        </w:rPr>
        <w:footnoteReference w:id="1"/>
      </w:r>
    </w:p>
    <w:p w:rsidR="00F12EEA" w:rsidRPr="008B3037" w:rsidRDefault="00F12EEA" w:rsidP="00F12EEA">
      <w:pPr>
        <w:rPr>
          <w:rFonts w:asciiTheme="minorHAnsi" w:hAnsiTheme="minorHAnsi" w:cs="Arial"/>
          <w:color w:val="000000"/>
        </w:rPr>
      </w:pPr>
    </w:p>
    <w:p w:rsidR="00732619" w:rsidRPr="008B3037" w:rsidRDefault="00732619" w:rsidP="00F12EEA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8B3037">
        <w:rPr>
          <w:rFonts w:asciiTheme="minorHAnsi" w:hAnsiTheme="minorHAnsi" w:cs="Arial"/>
          <w:color w:val="000000"/>
        </w:rPr>
        <w:t xml:space="preserve">Take a series of </w:t>
      </w:r>
      <w:r w:rsidR="00F07F30" w:rsidRPr="008B3037">
        <w:rPr>
          <w:rFonts w:asciiTheme="minorHAnsi" w:hAnsiTheme="minorHAnsi" w:cs="Arial"/>
          <w:color w:val="000000"/>
        </w:rPr>
        <w:t xml:space="preserve">5 </w:t>
      </w:r>
      <w:r w:rsidRPr="008B3037">
        <w:rPr>
          <w:rFonts w:asciiTheme="minorHAnsi" w:hAnsiTheme="minorHAnsi" w:cs="Arial"/>
          <w:color w:val="000000"/>
        </w:rPr>
        <w:t xml:space="preserve">Petri dishes and into each add 20 ml of either: 1) </w:t>
      </w:r>
      <w:r w:rsidR="00F12EEA" w:rsidRPr="008B3037">
        <w:rPr>
          <w:rFonts w:asciiTheme="minorHAnsi" w:hAnsiTheme="minorHAnsi" w:cs="Arial"/>
          <w:color w:val="000000"/>
        </w:rPr>
        <w:t>70 % ethanol</w:t>
      </w:r>
      <w:r w:rsidRPr="008B3037">
        <w:rPr>
          <w:rFonts w:asciiTheme="minorHAnsi" w:hAnsiTheme="minorHAnsi" w:cs="Arial"/>
          <w:color w:val="000000"/>
        </w:rPr>
        <w:t>; 2) 2.5 % Na hypochlorite</w:t>
      </w:r>
      <w:r w:rsidR="00707DBE" w:rsidRPr="008B3037">
        <w:rPr>
          <w:rFonts w:asciiTheme="minorHAnsi" w:hAnsiTheme="minorHAnsi" w:cs="Arial"/>
          <w:color w:val="000000"/>
        </w:rPr>
        <w:t xml:space="preserve"> (</w:t>
      </w:r>
      <w:proofErr w:type="spellStart"/>
      <w:r w:rsidR="00707DBE" w:rsidRPr="008B3037">
        <w:rPr>
          <w:rFonts w:asciiTheme="minorHAnsi" w:hAnsiTheme="minorHAnsi" w:cs="Arial"/>
          <w:color w:val="000000"/>
        </w:rPr>
        <w:t>NaClO</w:t>
      </w:r>
      <w:proofErr w:type="spellEnd"/>
      <w:r w:rsidR="00707DBE" w:rsidRPr="008B3037">
        <w:rPr>
          <w:rFonts w:asciiTheme="minorHAnsi" w:hAnsiTheme="minorHAnsi" w:cs="Arial"/>
          <w:color w:val="000000"/>
        </w:rPr>
        <w:t>)</w:t>
      </w:r>
      <w:r w:rsidRPr="008B3037">
        <w:rPr>
          <w:rStyle w:val="FootnoteReference"/>
          <w:rFonts w:asciiTheme="minorHAnsi" w:hAnsiTheme="minorHAnsi" w:cs="Arial"/>
          <w:color w:val="000000"/>
        </w:rPr>
        <w:footnoteReference w:id="2"/>
      </w:r>
      <w:r w:rsidRPr="008B3037">
        <w:rPr>
          <w:rFonts w:asciiTheme="minorHAnsi" w:hAnsiTheme="minorHAnsi" w:cs="Arial"/>
          <w:color w:val="000000"/>
        </w:rPr>
        <w:t>; 3), 4) and 5) sterile distilled water.</w:t>
      </w:r>
      <w:r w:rsidR="00707DBE" w:rsidRPr="008B3037">
        <w:rPr>
          <w:rFonts w:asciiTheme="minorHAnsi" w:hAnsiTheme="minorHAnsi" w:cs="Arial"/>
          <w:color w:val="000000"/>
        </w:rPr>
        <w:t xml:space="preserve"> </w:t>
      </w:r>
      <w:r w:rsidR="00F07F30" w:rsidRPr="008B3037">
        <w:rPr>
          <w:rFonts w:asciiTheme="minorHAnsi" w:hAnsiTheme="minorHAnsi" w:cs="Arial"/>
          <w:color w:val="000000"/>
        </w:rPr>
        <w:t>For dry nodules soak over-night in sterile distilled</w:t>
      </w:r>
      <w:r w:rsidR="00707DBE" w:rsidRPr="008B3037">
        <w:rPr>
          <w:rFonts w:asciiTheme="minorHAnsi" w:hAnsiTheme="minorHAnsi" w:cs="Arial"/>
          <w:color w:val="000000"/>
        </w:rPr>
        <w:t xml:space="preserve"> water prior to </w:t>
      </w:r>
      <w:r w:rsidR="00BB25ED">
        <w:rPr>
          <w:rFonts w:asciiTheme="minorHAnsi" w:hAnsiTheme="minorHAnsi" w:cs="Arial"/>
          <w:color w:val="000000"/>
        </w:rPr>
        <w:t>embarking on</w:t>
      </w:r>
      <w:bookmarkStart w:id="0" w:name="_GoBack"/>
      <w:bookmarkEnd w:id="0"/>
      <w:r w:rsidR="00707DBE" w:rsidRPr="008B3037">
        <w:rPr>
          <w:rFonts w:asciiTheme="minorHAnsi" w:hAnsiTheme="minorHAnsi" w:cs="Arial"/>
          <w:color w:val="000000"/>
        </w:rPr>
        <w:t xml:space="preserve"> this step.</w:t>
      </w:r>
    </w:p>
    <w:p w:rsidR="00732619" w:rsidRPr="008B3037" w:rsidRDefault="00732619" w:rsidP="00732619">
      <w:pPr>
        <w:ind w:left="360"/>
        <w:rPr>
          <w:rFonts w:asciiTheme="minorHAnsi" w:hAnsiTheme="minorHAnsi" w:cs="Arial"/>
          <w:color w:val="000000"/>
        </w:rPr>
      </w:pPr>
    </w:p>
    <w:p w:rsidR="005B0FB8" w:rsidRPr="008B3037" w:rsidRDefault="00F07F30" w:rsidP="005B0FB8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8B3037">
        <w:rPr>
          <w:rFonts w:asciiTheme="minorHAnsi" w:hAnsiTheme="minorHAnsi" w:cs="Arial"/>
          <w:color w:val="000000"/>
        </w:rPr>
        <w:t>Allow t</w:t>
      </w:r>
      <w:r w:rsidR="005B0FB8" w:rsidRPr="008B3037">
        <w:rPr>
          <w:rFonts w:asciiTheme="minorHAnsi" w:hAnsiTheme="minorHAnsi" w:cs="Arial"/>
          <w:color w:val="000000"/>
        </w:rPr>
        <w:t>h</w:t>
      </w:r>
      <w:r w:rsidRPr="008B3037">
        <w:rPr>
          <w:rFonts w:asciiTheme="minorHAnsi" w:hAnsiTheme="minorHAnsi" w:cs="Arial"/>
          <w:color w:val="000000"/>
        </w:rPr>
        <w:t>e</w:t>
      </w:r>
      <w:r w:rsidR="005B0FB8" w:rsidRPr="008B3037">
        <w:rPr>
          <w:rFonts w:asciiTheme="minorHAnsi" w:hAnsiTheme="minorHAnsi" w:cs="Arial"/>
          <w:color w:val="000000"/>
        </w:rPr>
        <w:t xml:space="preserve"> nodule to thaw out (if necessary) then add to each container with </w:t>
      </w:r>
      <w:r w:rsidR="00F12EEA" w:rsidRPr="008B3037">
        <w:rPr>
          <w:rFonts w:asciiTheme="minorHAnsi" w:hAnsiTheme="minorHAnsi" w:cs="Arial"/>
          <w:color w:val="000000"/>
        </w:rPr>
        <w:t>5 min</w:t>
      </w:r>
      <w:r w:rsidR="00707DBE" w:rsidRPr="008B3037">
        <w:rPr>
          <w:rFonts w:asciiTheme="minorHAnsi" w:hAnsiTheme="minorHAnsi" w:cs="Arial"/>
          <w:color w:val="000000"/>
        </w:rPr>
        <w:t>/</w:t>
      </w:r>
      <w:proofErr w:type="spellStart"/>
      <w:r w:rsidRPr="008B3037">
        <w:rPr>
          <w:rFonts w:asciiTheme="minorHAnsi" w:hAnsiTheme="minorHAnsi" w:cs="Arial"/>
          <w:color w:val="000000"/>
        </w:rPr>
        <w:t>EtOH</w:t>
      </w:r>
      <w:proofErr w:type="spellEnd"/>
      <w:r w:rsidR="005B0FB8" w:rsidRPr="008B3037">
        <w:rPr>
          <w:rFonts w:asciiTheme="minorHAnsi" w:hAnsiTheme="minorHAnsi" w:cs="Arial"/>
          <w:color w:val="000000"/>
        </w:rPr>
        <w:t xml:space="preserve">, </w:t>
      </w:r>
      <w:r w:rsidR="00707DBE" w:rsidRPr="008B3037">
        <w:rPr>
          <w:rFonts w:asciiTheme="minorHAnsi" w:hAnsiTheme="minorHAnsi" w:cs="Arial"/>
          <w:color w:val="000000"/>
        </w:rPr>
        <w:t>1 min/</w:t>
      </w:r>
      <w:proofErr w:type="spellStart"/>
      <w:r w:rsidR="005B0FB8" w:rsidRPr="008B3037">
        <w:rPr>
          <w:rFonts w:asciiTheme="minorHAnsi" w:hAnsiTheme="minorHAnsi" w:cs="Arial"/>
          <w:color w:val="000000"/>
        </w:rPr>
        <w:t>NaClO</w:t>
      </w:r>
      <w:proofErr w:type="spellEnd"/>
      <w:r w:rsidR="00F12EEA" w:rsidRPr="008B3037">
        <w:rPr>
          <w:rFonts w:asciiTheme="minorHAnsi" w:hAnsiTheme="minorHAnsi" w:cs="Arial"/>
          <w:color w:val="000000"/>
        </w:rPr>
        <w:t xml:space="preserve">, </w:t>
      </w:r>
      <w:r w:rsidR="005B0FB8" w:rsidRPr="008B3037">
        <w:rPr>
          <w:rFonts w:asciiTheme="minorHAnsi" w:hAnsiTheme="minorHAnsi" w:cs="Arial"/>
          <w:color w:val="000000"/>
        </w:rPr>
        <w:t xml:space="preserve">and then </w:t>
      </w:r>
      <w:r w:rsidR="00F12EEA" w:rsidRPr="008B3037">
        <w:rPr>
          <w:rFonts w:asciiTheme="minorHAnsi" w:hAnsiTheme="minorHAnsi" w:cs="Arial"/>
          <w:color w:val="000000"/>
        </w:rPr>
        <w:t xml:space="preserve">wash </w:t>
      </w:r>
      <w:r w:rsidR="005B0FB8" w:rsidRPr="008B3037">
        <w:rPr>
          <w:rFonts w:asciiTheme="minorHAnsi" w:hAnsiTheme="minorHAnsi" w:cs="Arial"/>
          <w:color w:val="000000"/>
        </w:rPr>
        <w:t>thro</w:t>
      </w:r>
      <w:r w:rsidRPr="008B3037">
        <w:rPr>
          <w:rFonts w:asciiTheme="minorHAnsi" w:hAnsiTheme="minorHAnsi" w:cs="Arial"/>
          <w:color w:val="000000"/>
        </w:rPr>
        <w:t>u</w:t>
      </w:r>
      <w:r w:rsidR="005B0FB8" w:rsidRPr="008B3037">
        <w:rPr>
          <w:rFonts w:asciiTheme="minorHAnsi" w:hAnsiTheme="minorHAnsi" w:cs="Arial"/>
          <w:color w:val="000000"/>
        </w:rPr>
        <w:t>gh each water bath</w:t>
      </w:r>
      <w:r w:rsidRPr="008B3037">
        <w:rPr>
          <w:rFonts w:asciiTheme="minorHAnsi" w:hAnsiTheme="minorHAnsi" w:cs="Arial"/>
          <w:color w:val="000000"/>
        </w:rPr>
        <w:t xml:space="preserve">, </w:t>
      </w:r>
      <w:r w:rsidRPr="008B3037">
        <w:rPr>
          <w:rFonts w:asciiTheme="minorHAnsi" w:hAnsiTheme="minorHAnsi" w:cs="Arial"/>
          <w:i/>
          <w:color w:val="000000"/>
        </w:rPr>
        <w:t>ca.</w:t>
      </w:r>
      <w:r w:rsidR="005B0FB8" w:rsidRPr="008B3037">
        <w:rPr>
          <w:rFonts w:asciiTheme="minorHAnsi" w:hAnsiTheme="minorHAnsi" w:cs="Arial"/>
          <w:color w:val="000000"/>
        </w:rPr>
        <w:t xml:space="preserve"> 20 s each.</w:t>
      </w:r>
    </w:p>
    <w:p w:rsidR="005B0FB8" w:rsidRPr="008B3037" w:rsidRDefault="005B0FB8" w:rsidP="005B0FB8">
      <w:pPr>
        <w:pStyle w:val="ListParagraph"/>
        <w:rPr>
          <w:rFonts w:asciiTheme="minorHAnsi" w:hAnsiTheme="minorHAnsi" w:cs="Arial"/>
          <w:color w:val="000000"/>
        </w:rPr>
      </w:pPr>
    </w:p>
    <w:p w:rsidR="00F12EEA" w:rsidRPr="008B3037" w:rsidRDefault="00F12EEA" w:rsidP="005B0FB8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8B3037">
        <w:rPr>
          <w:rFonts w:asciiTheme="minorHAnsi" w:hAnsiTheme="minorHAnsi" w:cs="Arial"/>
          <w:color w:val="000000"/>
        </w:rPr>
        <w:t>Place onto yeast mannitol agar (</w:t>
      </w:r>
      <w:r w:rsidRPr="008B3037">
        <w:rPr>
          <w:rFonts w:asciiTheme="minorHAnsi" w:hAnsiTheme="minorHAnsi" w:cs="Arial"/>
          <w:b/>
          <w:color w:val="000000"/>
          <w:u w:val="single"/>
        </w:rPr>
        <w:t>YM</w:t>
      </w:r>
      <w:r w:rsidR="00325B75" w:rsidRPr="008B3037">
        <w:rPr>
          <w:rStyle w:val="FootnoteReference"/>
          <w:rFonts w:asciiTheme="minorHAnsi" w:hAnsiTheme="minorHAnsi" w:cs="Arial"/>
          <w:b/>
          <w:color w:val="000000"/>
          <w:u w:val="single"/>
        </w:rPr>
        <w:footnoteReference w:id="3"/>
      </w:r>
      <w:r w:rsidRPr="008B3037">
        <w:rPr>
          <w:rFonts w:asciiTheme="minorHAnsi" w:hAnsiTheme="minorHAnsi" w:cs="Arial"/>
          <w:b/>
          <w:color w:val="000000"/>
          <w:u w:val="single"/>
        </w:rPr>
        <w:t>A</w:t>
      </w:r>
      <w:r w:rsidR="00325B75" w:rsidRPr="008B3037">
        <w:rPr>
          <w:rStyle w:val="FootnoteReference"/>
          <w:rFonts w:asciiTheme="minorHAnsi" w:hAnsiTheme="minorHAnsi" w:cs="Arial"/>
          <w:b/>
          <w:color w:val="000000"/>
          <w:u w:val="single"/>
        </w:rPr>
        <w:footnoteReference w:id="4"/>
      </w:r>
      <w:r w:rsidRPr="008B3037">
        <w:rPr>
          <w:rFonts w:asciiTheme="minorHAnsi" w:hAnsiTheme="minorHAnsi" w:cs="Arial"/>
          <w:color w:val="000000"/>
        </w:rPr>
        <w:t>) plates. S</w:t>
      </w:r>
      <w:r w:rsidR="005B0FB8" w:rsidRPr="008B3037">
        <w:rPr>
          <w:rFonts w:asciiTheme="minorHAnsi" w:hAnsiTheme="minorHAnsi" w:cs="Arial"/>
          <w:color w:val="000000"/>
        </w:rPr>
        <w:t>quash the nodule against the side of the plate using sterile tweezers and</w:t>
      </w:r>
      <w:r w:rsidRPr="008B3037">
        <w:rPr>
          <w:rFonts w:asciiTheme="minorHAnsi" w:hAnsiTheme="minorHAnsi" w:cs="Arial"/>
          <w:color w:val="000000"/>
        </w:rPr>
        <w:t xml:space="preserve"> </w:t>
      </w:r>
      <w:r w:rsidR="005B0FB8" w:rsidRPr="008B3037">
        <w:rPr>
          <w:rFonts w:asciiTheme="minorHAnsi" w:hAnsiTheme="minorHAnsi" w:cs="Arial"/>
          <w:color w:val="000000"/>
        </w:rPr>
        <w:t>use a plate spreader to disperse the nodule juices across the plate</w:t>
      </w:r>
      <w:r w:rsidRPr="008B3037">
        <w:rPr>
          <w:rFonts w:asciiTheme="minorHAnsi" w:hAnsiTheme="minorHAnsi" w:cs="Arial"/>
          <w:color w:val="000000"/>
        </w:rPr>
        <w:t>.</w:t>
      </w:r>
      <w:r w:rsidR="005B0FB8" w:rsidRPr="008B3037">
        <w:rPr>
          <w:rFonts w:asciiTheme="minorHAnsi" w:hAnsiTheme="minorHAnsi" w:cs="Arial"/>
          <w:color w:val="000000"/>
        </w:rPr>
        <w:t xml:space="preserve"> </w:t>
      </w:r>
      <w:r w:rsidRPr="008B3037">
        <w:rPr>
          <w:rFonts w:asciiTheme="minorHAnsi" w:hAnsiTheme="minorHAnsi" w:cs="Arial"/>
          <w:color w:val="000000"/>
        </w:rPr>
        <w:t xml:space="preserve">Incubate </w:t>
      </w:r>
      <w:r w:rsidR="005B0FB8" w:rsidRPr="008B3037">
        <w:rPr>
          <w:rFonts w:asciiTheme="minorHAnsi" w:hAnsiTheme="minorHAnsi" w:cs="Arial"/>
          <w:color w:val="000000"/>
        </w:rPr>
        <w:t xml:space="preserve">upside down (agar side upper-most), </w:t>
      </w:r>
      <w:r w:rsidRPr="008B3037">
        <w:rPr>
          <w:rFonts w:asciiTheme="minorHAnsi" w:hAnsiTheme="minorHAnsi" w:cs="Arial"/>
          <w:color w:val="000000"/>
        </w:rPr>
        <w:t xml:space="preserve">overnight at 28 </w:t>
      </w:r>
      <w:r w:rsidR="005B0FB8" w:rsidRPr="008B3037">
        <w:rPr>
          <w:rFonts w:asciiTheme="minorHAnsi" w:hAnsiTheme="minorHAnsi" w:cs="Arial"/>
          <w:color w:val="000000"/>
          <w:vertAlign w:val="superscript"/>
        </w:rPr>
        <w:t>o</w:t>
      </w:r>
      <w:r w:rsidRPr="008B3037">
        <w:rPr>
          <w:rFonts w:asciiTheme="minorHAnsi" w:hAnsiTheme="minorHAnsi" w:cs="Arial"/>
          <w:color w:val="000000"/>
        </w:rPr>
        <w:t>C</w:t>
      </w:r>
      <w:r w:rsidR="005B0FB8" w:rsidRPr="008B3037">
        <w:rPr>
          <w:rFonts w:asciiTheme="minorHAnsi" w:hAnsiTheme="minorHAnsi" w:cs="Arial"/>
          <w:color w:val="000000"/>
        </w:rPr>
        <w:t>. Do not enclose/seal the plates in any way box.</w:t>
      </w:r>
      <w:r w:rsidR="00325B75" w:rsidRPr="008B3037">
        <w:rPr>
          <w:rStyle w:val="FootnoteReference"/>
          <w:rFonts w:asciiTheme="minorHAnsi" w:hAnsiTheme="minorHAnsi" w:cs="Arial"/>
          <w:color w:val="000000"/>
        </w:rPr>
        <w:footnoteReference w:id="5"/>
      </w:r>
      <w:r w:rsidR="005B0FB8" w:rsidRPr="008B3037">
        <w:rPr>
          <w:rFonts w:asciiTheme="minorHAnsi" w:hAnsiTheme="minorHAnsi" w:cs="Arial"/>
          <w:color w:val="000000"/>
        </w:rPr>
        <w:t xml:space="preserve"> </w:t>
      </w:r>
    </w:p>
    <w:p w:rsidR="005B0FB8" w:rsidRPr="008B3037" w:rsidRDefault="005B0FB8" w:rsidP="005B0FB8">
      <w:pPr>
        <w:ind w:left="360"/>
        <w:rPr>
          <w:rFonts w:asciiTheme="minorHAnsi" w:hAnsiTheme="minorHAnsi" w:cs="Arial"/>
          <w:color w:val="000000"/>
        </w:rPr>
      </w:pPr>
    </w:p>
    <w:p w:rsidR="005B0FB8" w:rsidRPr="008B3037" w:rsidRDefault="00F12EEA" w:rsidP="00F07F30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8B3037">
        <w:rPr>
          <w:rFonts w:asciiTheme="minorHAnsi" w:hAnsiTheme="minorHAnsi" w:cs="Arial"/>
          <w:color w:val="000000"/>
        </w:rPr>
        <w:t xml:space="preserve">Check for growth of colonies, and select individual </w:t>
      </w:r>
      <w:r w:rsidR="005B0FB8" w:rsidRPr="008B3037">
        <w:rPr>
          <w:rFonts w:asciiTheme="minorHAnsi" w:hAnsiTheme="minorHAnsi" w:cs="Arial"/>
          <w:color w:val="000000"/>
        </w:rPr>
        <w:t xml:space="preserve">white/pale and mucilaginous looking </w:t>
      </w:r>
      <w:r w:rsidR="00F07F30" w:rsidRPr="008B3037">
        <w:rPr>
          <w:rFonts w:asciiTheme="minorHAnsi" w:hAnsiTheme="minorHAnsi" w:cs="Arial"/>
          <w:color w:val="000000"/>
        </w:rPr>
        <w:t>colonies for further growth</w:t>
      </w:r>
      <w:r w:rsidRPr="008B3037">
        <w:rPr>
          <w:rFonts w:asciiTheme="minorHAnsi" w:hAnsiTheme="minorHAnsi" w:cs="Arial"/>
          <w:color w:val="000000"/>
        </w:rPr>
        <w:t>.</w:t>
      </w:r>
      <w:r w:rsidR="005B0FB8" w:rsidRPr="008B3037">
        <w:rPr>
          <w:rFonts w:asciiTheme="minorHAnsi" w:hAnsiTheme="minorHAnsi" w:cs="Arial"/>
          <w:color w:val="000000"/>
        </w:rPr>
        <w:t xml:space="preserve"> </w:t>
      </w:r>
      <w:r w:rsidR="00325B75" w:rsidRPr="008B3037">
        <w:rPr>
          <w:rFonts w:asciiTheme="minorHAnsi" w:hAnsiTheme="minorHAnsi" w:cs="Arial"/>
          <w:color w:val="000000"/>
        </w:rPr>
        <w:t>NB - a</w:t>
      </w:r>
      <w:r w:rsidR="005B0FB8" w:rsidRPr="008B3037">
        <w:rPr>
          <w:rFonts w:asciiTheme="minorHAnsi" w:hAnsiTheme="minorHAnsi" w:cs="Arial"/>
          <w:color w:val="000000"/>
        </w:rPr>
        <w:t xml:space="preserve">void dark red </w:t>
      </w:r>
      <w:r w:rsidR="00F07F30" w:rsidRPr="008B3037">
        <w:rPr>
          <w:rFonts w:asciiTheme="minorHAnsi" w:hAnsiTheme="minorHAnsi" w:cs="Arial"/>
          <w:color w:val="000000"/>
        </w:rPr>
        <w:t>colonies/</w:t>
      </w:r>
      <w:r w:rsidR="005B0FB8" w:rsidRPr="008B3037">
        <w:rPr>
          <w:rFonts w:asciiTheme="minorHAnsi" w:hAnsiTheme="minorHAnsi" w:cs="Arial"/>
          <w:color w:val="000000"/>
        </w:rPr>
        <w:t>growths</w:t>
      </w:r>
      <w:r w:rsidR="00325B75" w:rsidRPr="008B3037">
        <w:rPr>
          <w:rFonts w:asciiTheme="minorHAnsi" w:hAnsiTheme="minorHAnsi" w:cs="Arial"/>
          <w:color w:val="000000"/>
        </w:rPr>
        <w:t>, or those that look ‘dry’ or fungal</w:t>
      </w:r>
      <w:r w:rsidR="005B0FB8" w:rsidRPr="008B3037">
        <w:rPr>
          <w:rFonts w:asciiTheme="minorHAnsi" w:hAnsiTheme="minorHAnsi" w:cs="Arial"/>
          <w:color w:val="000000"/>
        </w:rPr>
        <w:t xml:space="preserve">. Aim to select one colony and streak this onto a fresh </w:t>
      </w:r>
      <w:r w:rsidR="00707DBE" w:rsidRPr="008B3037">
        <w:rPr>
          <w:rFonts w:asciiTheme="minorHAnsi" w:hAnsiTheme="minorHAnsi" w:cs="Arial"/>
          <w:color w:val="000000"/>
        </w:rPr>
        <w:t>Tryptone-yeast agar (</w:t>
      </w:r>
      <w:r w:rsidR="005B0FB8" w:rsidRPr="008B3037">
        <w:rPr>
          <w:rFonts w:asciiTheme="minorHAnsi" w:hAnsiTheme="minorHAnsi" w:cs="Arial"/>
          <w:b/>
          <w:color w:val="000000"/>
          <w:u w:val="single"/>
        </w:rPr>
        <w:t>TYA</w:t>
      </w:r>
      <w:r w:rsidR="00707DBE" w:rsidRPr="008B3037">
        <w:rPr>
          <w:rFonts w:asciiTheme="minorHAnsi" w:hAnsiTheme="minorHAnsi" w:cs="Arial"/>
          <w:b/>
          <w:color w:val="000000"/>
          <w:u w:val="single"/>
        </w:rPr>
        <w:t>),</w:t>
      </w:r>
      <w:r w:rsidR="005B0FB8" w:rsidRPr="008B3037">
        <w:rPr>
          <w:rFonts w:asciiTheme="minorHAnsi" w:hAnsiTheme="minorHAnsi" w:cs="Arial"/>
          <w:color w:val="000000"/>
        </w:rPr>
        <w:t xml:space="preserve"> plate</w:t>
      </w:r>
      <w:r w:rsidR="00707DBE" w:rsidRPr="008B3037">
        <w:rPr>
          <w:rFonts w:asciiTheme="minorHAnsi" w:hAnsiTheme="minorHAnsi" w:cs="Arial"/>
          <w:color w:val="000000"/>
        </w:rPr>
        <w:t>. A</w:t>
      </w:r>
      <w:r w:rsidR="005B0FB8" w:rsidRPr="008B3037">
        <w:rPr>
          <w:rFonts w:asciiTheme="minorHAnsi" w:hAnsiTheme="minorHAnsi" w:cs="Arial"/>
          <w:color w:val="000000"/>
        </w:rPr>
        <w:t>gain</w:t>
      </w:r>
      <w:r w:rsidR="00707DBE" w:rsidRPr="008B3037">
        <w:rPr>
          <w:rFonts w:asciiTheme="minorHAnsi" w:hAnsiTheme="minorHAnsi" w:cs="Arial"/>
          <w:color w:val="000000"/>
        </w:rPr>
        <w:t>,</w:t>
      </w:r>
      <w:r w:rsidR="005B0FB8" w:rsidRPr="008B3037">
        <w:rPr>
          <w:rFonts w:asciiTheme="minorHAnsi" w:hAnsiTheme="minorHAnsi" w:cs="Arial"/>
          <w:color w:val="000000"/>
        </w:rPr>
        <w:t xml:space="preserve"> incubate overnight at 28 </w:t>
      </w:r>
      <w:r w:rsidR="005B0FB8" w:rsidRPr="008B3037">
        <w:rPr>
          <w:rFonts w:asciiTheme="minorHAnsi" w:hAnsiTheme="minorHAnsi" w:cs="Arial"/>
          <w:color w:val="000000"/>
          <w:vertAlign w:val="superscript"/>
        </w:rPr>
        <w:t>o</w:t>
      </w:r>
      <w:r w:rsidR="005B0FB8" w:rsidRPr="008B3037">
        <w:rPr>
          <w:rFonts w:asciiTheme="minorHAnsi" w:hAnsiTheme="minorHAnsi" w:cs="Arial"/>
          <w:color w:val="000000"/>
        </w:rPr>
        <w:t>C.</w:t>
      </w:r>
    </w:p>
    <w:p w:rsidR="005B0FB8" w:rsidRPr="008B3037" w:rsidRDefault="005B0FB8" w:rsidP="005B0FB8">
      <w:pPr>
        <w:pStyle w:val="ListParagraph"/>
        <w:rPr>
          <w:rFonts w:asciiTheme="minorHAnsi" w:hAnsiTheme="minorHAnsi" w:cs="Arial"/>
          <w:color w:val="000000"/>
        </w:rPr>
      </w:pPr>
    </w:p>
    <w:p w:rsidR="00F07F30" w:rsidRPr="008B3037" w:rsidRDefault="00325B75" w:rsidP="00F12EEA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8B3037">
        <w:rPr>
          <w:rFonts w:asciiTheme="minorHAnsi" w:hAnsiTheme="minorHAnsi" w:cs="Arial"/>
          <w:color w:val="000000"/>
        </w:rPr>
        <w:t xml:space="preserve">Once re-grown, take a single </w:t>
      </w:r>
      <w:r w:rsidR="00F07F30" w:rsidRPr="008B3037">
        <w:rPr>
          <w:rFonts w:asciiTheme="minorHAnsi" w:hAnsiTheme="minorHAnsi" w:cs="Arial"/>
          <w:color w:val="000000"/>
        </w:rPr>
        <w:t xml:space="preserve">colony using a pipette with 200 </w:t>
      </w:r>
      <w:r w:rsidR="00707DBE" w:rsidRPr="008B3037">
        <w:rPr>
          <w:rFonts w:asciiTheme="minorHAnsi" w:hAnsiTheme="minorHAnsi" w:cs="Arial"/>
          <w:color w:val="000000"/>
        </w:rPr>
        <w:t xml:space="preserve">µl (yellow tip), </w:t>
      </w:r>
      <w:r w:rsidR="00F07F30" w:rsidRPr="008B3037">
        <w:rPr>
          <w:rFonts w:asciiTheme="minorHAnsi" w:hAnsiTheme="minorHAnsi" w:cs="Arial"/>
          <w:color w:val="000000"/>
        </w:rPr>
        <w:t xml:space="preserve">from the </w:t>
      </w:r>
      <w:r w:rsidR="00F12EEA" w:rsidRPr="008B3037">
        <w:rPr>
          <w:rFonts w:asciiTheme="minorHAnsi" w:hAnsiTheme="minorHAnsi" w:cs="Arial"/>
          <w:color w:val="000000"/>
        </w:rPr>
        <w:t>pure</w:t>
      </w:r>
      <w:r w:rsidR="00F07F30" w:rsidRPr="008B3037">
        <w:rPr>
          <w:rFonts w:asciiTheme="minorHAnsi" w:hAnsiTheme="minorHAnsi" w:cs="Arial"/>
          <w:color w:val="000000"/>
        </w:rPr>
        <w:t xml:space="preserve"> isolate on TYA. Inoculate a sterile 5 ml </w:t>
      </w:r>
      <w:proofErr w:type="spellStart"/>
      <w:r w:rsidR="00F07F30" w:rsidRPr="008B3037">
        <w:rPr>
          <w:rFonts w:asciiTheme="minorHAnsi" w:hAnsiTheme="minorHAnsi" w:cs="Arial"/>
          <w:b/>
          <w:color w:val="000000"/>
          <w:u w:val="single"/>
        </w:rPr>
        <w:t>TY</w:t>
      </w:r>
      <w:r w:rsidR="00707DBE" w:rsidRPr="008B3037">
        <w:rPr>
          <w:rFonts w:asciiTheme="minorHAnsi" w:hAnsiTheme="minorHAnsi" w:cs="Arial"/>
          <w:b/>
          <w:color w:val="000000"/>
          <w:u w:val="single"/>
        </w:rPr>
        <w:t>B</w:t>
      </w:r>
      <w:r w:rsidR="00F07F30" w:rsidRPr="008B3037">
        <w:rPr>
          <w:rFonts w:asciiTheme="minorHAnsi" w:hAnsiTheme="minorHAnsi" w:cs="Arial"/>
          <w:color w:val="000000"/>
        </w:rPr>
        <w:t>roth</w:t>
      </w:r>
      <w:proofErr w:type="spellEnd"/>
      <w:r w:rsidRPr="008B3037">
        <w:rPr>
          <w:rStyle w:val="FootnoteReference"/>
          <w:rFonts w:asciiTheme="minorHAnsi" w:hAnsiTheme="minorHAnsi" w:cs="Arial"/>
          <w:color w:val="000000"/>
        </w:rPr>
        <w:footnoteReference w:id="6"/>
      </w:r>
      <w:r w:rsidR="00F07F30" w:rsidRPr="008B3037">
        <w:rPr>
          <w:rFonts w:asciiTheme="minorHAnsi" w:hAnsiTheme="minorHAnsi" w:cs="Arial"/>
          <w:color w:val="000000"/>
        </w:rPr>
        <w:t xml:space="preserve"> by washing the tip in the liquid (the tip may be ejected into the culture too). </w:t>
      </w:r>
    </w:p>
    <w:p w:rsidR="00F07F30" w:rsidRPr="008B3037" w:rsidRDefault="00F07F30" w:rsidP="00F07F30">
      <w:pPr>
        <w:pStyle w:val="ListParagraph"/>
        <w:rPr>
          <w:rFonts w:asciiTheme="minorHAnsi" w:hAnsiTheme="minorHAnsi" w:cs="Arial"/>
          <w:color w:val="000000"/>
        </w:rPr>
      </w:pPr>
    </w:p>
    <w:p w:rsidR="00F07F30" w:rsidRPr="008B3037" w:rsidRDefault="00F07F30" w:rsidP="00F12EEA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8B3037">
        <w:rPr>
          <w:rFonts w:asciiTheme="minorHAnsi" w:hAnsiTheme="minorHAnsi" w:cs="Arial"/>
          <w:color w:val="000000"/>
        </w:rPr>
        <w:t xml:space="preserve">Grow the TYB over night at 28 </w:t>
      </w:r>
      <w:r w:rsidRPr="008B3037">
        <w:rPr>
          <w:rFonts w:asciiTheme="minorHAnsi" w:hAnsiTheme="minorHAnsi" w:cs="Arial"/>
          <w:color w:val="000000"/>
          <w:vertAlign w:val="superscript"/>
        </w:rPr>
        <w:t>o</w:t>
      </w:r>
      <w:r w:rsidRPr="008B3037">
        <w:rPr>
          <w:rFonts w:asciiTheme="minorHAnsi" w:hAnsiTheme="minorHAnsi" w:cs="Arial"/>
          <w:color w:val="000000"/>
        </w:rPr>
        <w:t>C (with shaking). After 24h (at log phase), take 0.9 ml of culture and combine with 0.9 ml of sterile 50% glycerol. Mix and freeze in liquid-N</w:t>
      </w:r>
      <w:r w:rsidRPr="008B3037">
        <w:rPr>
          <w:rFonts w:asciiTheme="minorHAnsi" w:hAnsiTheme="minorHAnsi" w:cs="Arial"/>
          <w:color w:val="000000"/>
          <w:vertAlign w:val="subscript"/>
        </w:rPr>
        <w:t>2</w:t>
      </w:r>
      <w:r w:rsidRPr="008B3037">
        <w:rPr>
          <w:rFonts w:asciiTheme="minorHAnsi" w:hAnsiTheme="minorHAnsi" w:cs="Arial"/>
          <w:color w:val="000000"/>
        </w:rPr>
        <w:t xml:space="preserve">. Store the glycerol stock at -20 </w:t>
      </w:r>
      <w:r w:rsidRPr="008B3037">
        <w:rPr>
          <w:rFonts w:asciiTheme="minorHAnsi" w:hAnsiTheme="minorHAnsi" w:cs="Arial"/>
          <w:color w:val="000000"/>
          <w:vertAlign w:val="superscript"/>
        </w:rPr>
        <w:t>o</w:t>
      </w:r>
      <w:r w:rsidRPr="008B3037">
        <w:rPr>
          <w:rFonts w:asciiTheme="minorHAnsi" w:hAnsiTheme="minorHAnsi" w:cs="Arial"/>
          <w:color w:val="000000"/>
        </w:rPr>
        <w:t>C.</w:t>
      </w:r>
    </w:p>
    <w:p w:rsidR="00F07F30" w:rsidRPr="008B3037" w:rsidRDefault="00F07F30" w:rsidP="00F07F30">
      <w:pPr>
        <w:pStyle w:val="ListParagraph"/>
        <w:rPr>
          <w:rFonts w:asciiTheme="minorHAnsi" w:hAnsiTheme="minorHAnsi" w:cs="Arial"/>
          <w:color w:val="000000"/>
        </w:rPr>
      </w:pPr>
    </w:p>
    <w:p w:rsidR="00F07F30" w:rsidRPr="008B3037" w:rsidRDefault="00F07F30" w:rsidP="00F12EEA">
      <w:pPr>
        <w:numPr>
          <w:ilvl w:val="0"/>
          <w:numId w:val="2"/>
        </w:numPr>
        <w:rPr>
          <w:rFonts w:asciiTheme="minorHAnsi" w:hAnsiTheme="minorHAnsi" w:cs="Arial"/>
          <w:color w:val="000000"/>
        </w:rPr>
      </w:pPr>
      <w:r w:rsidRPr="008B3037">
        <w:rPr>
          <w:rFonts w:asciiTheme="minorHAnsi" w:hAnsiTheme="minorHAnsi" w:cs="Arial"/>
          <w:color w:val="000000"/>
        </w:rPr>
        <w:t xml:space="preserve">The stock may now be used directly for PCR or infection tests. </w:t>
      </w:r>
    </w:p>
    <w:sectPr w:rsidR="00F07F30" w:rsidRPr="008B3037" w:rsidSect="00325B7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B2C" w:rsidRDefault="00D76B2C" w:rsidP="00732619">
      <w:r>
        <w:separator/>
      </w:r>
    </w:p>
  </w:endnote>
  <w:endnote w:type="continuationSeparator" w:id="0">
    <w:p w:rsidR="00D76B2C" w:rsidRDefault="00D76B2C" w:rsidP="0073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148" w:rsidRPr="008B3037" w:rsidRDefault="008A1148">
    <w:pPr>
      <w:pStyle w:val="Footer"/>
      <w:rPr>
        <w:rFonts w:asciiTheme="minorHAnsi" w:hAnsiTheme="minorHAnsi" w:cs="Arial"/>
        <w:sz w:val="20"/>
        <w:szCs w:val="20"/>
      </w:rPr>
    </w:pPr>
    <w:r w:rsidRPr="008B3037">
      <w:rPr>
        <w:rFonts w:asciiTheme="minorHAnsi" w:hAnsiTheme="minorHAnsi" w:cs="Arial"/>
        <w:sz w:val="20"/>
        <w:szCs w:val="20"/>
      </w:rPr>
      <w:t>By Euan James / Pete Iannetta</w:t>
    </w:r>
  </w:p>
  <w:p w:rsidR="008A1148" w:rsidRPr="008B3037" w:rsidRDefault="008A1148" w:rsidP="008A1148">
    <w:pPr>
      <w:pStyle w:val="Footer"/>
      <w:jc w:val="right"/>
      <w:rPr>
        <w:rFonts w:asciiTheme="minorHAnsi" w:hAnsiTheme="minorHAnsi" w:cs="Arial"/>
        <w:b/>
        <w:sz w:val="20"/>
        <w:szCs w:val="20"/>
        <w:u w:val="single"/>
      </w:rPr>
    </w:pPr>
    <w:r w:rsidRPr="008B3037">
      <w:rPr>
        <w:rFonts w:asciiTheme="minorHAnsi" w:hAnsiTheme="minorHAnsi" w:cs="Arial"/>
        <w:b/>
        <w:sz w:val="20"/>
        <w:szCs w:val="20"/>
        <w:u w:val="single"/>
      </w:rPr>
      <w:t xml:space="preserve">Last Updated: </w:t>
    </w:r>
    <w:r w:rsidR="008B3037">
      <w:rPr>
        <w:rFonts w:asciiTheme="minorHAnsi" w:hAnsiTheme="minorHAnsi" w:cs="Arial"/>
        <w:b/>
        <w:sz w:val="20"/>
        <w:szCs w:val="20"/>
        <w:u w:val="single"/>
      </w:rPr>
      <w:t>Aug.</w:t>
    </w:r>
    <w:r w:rsidRPr="008B3037">
      <w:rPr>
        <w:rFonts w:asciiTheme="minorHAnsi" w:hAnsiTheme="minorHAnsi" w:cs="Arial"/>
        <w:b/>
        <w:sz w:val="20"/>
        <w:szCs w:val="20"/>
        <w:u w:val="single"/>
      </w:rPr>
      <w:t xml:space="preserve"> 201</w:t>
    </w:r>
    <w:r w:rsidR="008B3037">
      <w:rPr>
        <w:rFonts w:asciiTheme="minorHAnsi" w:hAnsiTheme="minorHAnsi" w:cs="Arial"/>
        <w:b/>
        <w:sz w:val="20"/>
        <w:szCs w:val="20"/>
        <w:u w:val="single"/>
      </w:rPr>
      <w:t>4</w:t>
    </w:r>
  </w:p>
  <w:p w:rsidR="008A1148" w:rsidRPr="008B3037" w:rsidRDefault="008A114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B2C" w:rsidRDefault="00D76B2C" w:rsidP="00732619">
      <w:r>
        <w:separator/>
      </w:r>
    </w:p>
  </w:footnote>
  <w:footnote w:type="continuationSeparator" w:id="0">
    <w:p w:rsidR="00D76B2C" w:rsidRDefault="00D76B2C" w:rsidP="00732619">
      <w:r>
        <w:continuationSeparator/>
      </w:r>
    </w:p>
  </w:footnote>
  <w:footnote w:id="1">
    <w:p w:rsidR="00D76B2C" w:rsidRPr="008B3037" w:rsidRDefault="00D76B2C">
      <w:pPr>
        <w:pStyle w:val="FootnoteText"/>
        <w:rPr>
          <w:rFonts w:asciiTheme="minorHAnsi" w:hAnsiTheme="minorHAnsi" w:cs="Arial"/>
        </w:rPr>
      </w:pPr>
      <w:r w:rsidRPr="008B3037">
        <w:rPr>
          <w:rStyle w:val="FootnoteReference"/>
          <w:rFonts w:asciiTheme="minorHAnsi" w:hAnsiTheme="minorHAnsi" w:cs="Arial"/>
        </w:rPr>
        <w:footnoteRef/>
      </w:r>
      <w:r w:rsidRPr="008B3037">
        <w:rPr>
          <w:rFonts w:asciiTheme="minorHAnsi" w:hAnsiTheme="minorHAnsi" w:cs="Arial"/>
        </w:rPr>
        <w:t xml:space="preserve"> All operations should take place in a sterile flow hood.  </w:t>
      </w:r>
    </w:p>
    <w:p w:rsidR="00325B75" w:rsidRPr="008B3037" w:rsidRDefault="00325B75">
      <w:pPr>
        <w:pStyle w:val="FootnoteText"/>
        <w:rPr>
          <w:rFonts w:asciiTheme="minorHAnsi" w:hAnsiTheme="minorHAnsi" w:cs="Arial"/>
        </w:rPr>
      </w:pPr>
    </w:p>
  </w:footnote>
  <w:footnote w:id="2">
    <w:p w:rsidR="00D76B2C" w:rsidRPr="008B3037" w:rsidRDefault="00D76B2C">
      <w:pPr>
        <w:pStyle w:val="FootnoteText"/>
        <w:rPr>
          <w:rFonts w:asciiTheme="minorHAnsi" w:hAnsiTheme="minorHAnsi" w:cs="Arial"/>
          <w:color w:val="000000"/>
        </w:rPr>
      </w:pPr>
      <w:r w:rsidRPr="008B3037">
        <w:rPr>
          <w:rStyle w:val="FootnoteReference"/>
          <w:rFonts w:asciiTheme="minorHAnsi" w:hAnsiTheme="minorHAnsi" w:cs="Arial"/>
        </w:rPr>
        <w:footnoteRef/>
      </w:r>
      <w:r w:rsidRPr="008B3037">
        <w:rPr>
          <w:rFonts w:asciiTheme="minorHAnsi" w:hAnsiTheme="minorHAnsi" w:cs="Arial"/>
        </w:rPr>
        <w:t xml:space="preserve"> </w:t>
      </w:r>
      <w:r w:rsidRPr="008B3037">
        <w:rPr>
          <w:rFonts w:asciiTheme="minorHAnsi" w:hAnsiTheme="minorHAnsi" w:cs="Arial"/>
          <w:color w:val="000000"/>
        </w:rPr>
        <w:t xml:space="preserve">Household bleach is generally </w:t>
      </w:r>
      <w:r w:rsidRPr="008B3037">
        <w:rPr>
          <w:rFonts w:asciiTheme="minorHAnsi" w:hAnsiTheme="minorHAnsi" w:cs="Arial"/>
          <w:i/>
          <w:color w:val="000000"/>
        </w:rPr>
        <w:t>ca.</w:t>
      </w:r>
      <w:r w:rsidRPr="008B3037">
        <w:rPr>
          <w:rFonts w:asciiTheme="minorHAnsi" w:hAnsiTheme="minorHAnsi" w:cs="Arial"/>
          <w:color w:val="000000"/>
        </w:rPr>
        <w:t xml:space="preserve"> 12.5 % chlorine, therefore dilute this x5</w:t>
      </w:r>
      <w:r w:rsidR="00325B75" w:rsidRPr="008B3037">
        <w:rPr>
          <w:rFonts w:asciiTheme="minorHAnsi" w:hAnsiTheme="minorHAnsi" w:cs="Arial"/>
          <w:color w:val="000000"/>
        </w:rPr>
        <w:t>.</w:t>
      </w:r>
    </w:p>
    <w:p w:rsidR="00325B75" w:rsidRPr="008B3037" w:rsidRDefault="00325B75">
      <w:pPr>
        <w:pStyle w:val="FootnoteText"/>
        <w:rPr>
          <w:rFonts w:asciiTheme="minorHAnsi" w:hAnsiTheme="minorHAnsi" w:cs="Arial"/>
        </w:rPr>
      </w:pPr>
    </w:p>
  </w:footnote>
  <w:footnote w:id="3">
    <w:p w:rsidR="00325B75" w:rsidRPr="008B3037" w:rsidRDefault="00325B75" w:rsidP="00325B75">
      <w:pPr>
        <w:rPr>
          <w:rFonts w:asciiTheme="minorHAnsi" w:hAnsiTheme="minorHAnsi" w:cs="Arial"/>
          <w:color w:val="000000"/>
          <w:sz w:val="20"/>
          <w:szCs w:val="20"/>
        </w:rPr>
      </w:pPr>
      <w:r w:rsidRPr="008B3037">
        <w:rPr>
          <w:rStyle w:val="FootnoteReference"/>
          <w:rFonts w:asciiTheme="minorHAnsi" w:hAnsiTheme="minorHAnsi" w:cs="Arial"/>
          <w:sz w:val="20"/>
          <w:szCs w:val="20"/>
        </w:rPr>
        <w:footnoteRef/>
      </w:r>
      <w:r w:rsidRPr="008B3037">
        <w:rPr>
          <w:rFonts w:asciiTheme="minorHAnsi" w:hAnsiTheme="minorHAnsi" w:cs="Arial"/>
          <w:sz w:val="20"/>
          <w:szCs w:val="20"/>
        </w:rPr>
        <w:t xml:space="preserve"> </w:t>
      </w:r>
      <w:r w:rsidRPr="008B3037">
        <w:rPr>
          <w:rFonts w:asciiTheme="minorHAnsi" w:hAnsiTheme="minorHAnsi" w:cs="Arial"/>
          <w:b/>
          <w:color w:val="000000"/>
          <w:sz w:val="20"/>
          <w:szCs w:val="20"/>
        </w:rPr>
        <w:t xml:space="preserve">YM - </w:t>
      </w:r>
      <w:r w:rsidRPr="008B3037">
        <w:rPr>
          <w:rFonts w:asciiTheme="minorHAnsi" w:hAnsiTheme="minorHAnsi" w:cs="Arial"/>
          <w:color w:val="000000"/>
          <w:sz w:val="20"/>
          <w:szCs w:val="20"/>
        </w:rPr>
        <w:t>For 1 L:</w:t>
      </w:r>
      <w:r w:rsidRPr="008B3037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8B3037">
        <w:rPr>
          <w:rFonts w:asciiTheme="minorHAnsi" w:hAnsiTheme="minorHAnsi" w:cs="Arial"/>
          <w:color w:val="000000"/>
          <w:sz w:val="20"/>
          <w:szCs w:val="20"/>
        </w:rPr>
        <w:t>10 g, mannitol; 0.5 g, glutamate; 0.5g, K</w:t>
      </w:r>
      <w:r w:rsidRPr="008B3037">
        <w:rPr>
          <w:rFonts w:asciiTheme="minorHAnsi" w:hAnsiTheme="minorHAnsi" w:cs="Arial"/>
          <w:color w:val="000000"/>
          <w:sz w:val="20"/>
          <w:szCs w:val="20"/>
          <w:vertAlign w:val="subscript"/>
        </w:rPr>
        <w:t>2</w:t>
      </w:r>
      <w:r w:rsidRPr="008B3037">
        <w:rPr>
          <w:rFonts w:asciiTheme="minorHAnsi" w:hAnsiTheme="minorHAnsi" w:cs="Arial"/>
          <w:color w:val="000000"/>
          <w:sz w:val="20"/>
          <w:szCs w:val="20"/>
        </w:rPr>
        <w:t>HPO</w:t>
      </w:r>
      <w:r w:rsidRPr="008B3037">
        <w:rPr>
          <w:rFonts w:asciiTheme="minorHAnsi" w:hAnsiTheme="minorHAnsi" w:cs="Arial"/>
          <w:color w:val="000000"/>
          <w:sz w:val="20"/>
          <w:szCs w:val="20"/>
          <w:vertAlign w:val="subscript"/>
        </w:rPr>
        <w:t>4</w:t>
      </w:r>
      <w:r w:rsidRPr="008B3037">
        <w:rPr>
          <w:rFonts w:asciiTheme="minorHAnsi" w:hAnsiTheme="minorHAnsi" w:cs="Arial"/>
          <w:color w:val="000000"/>
          <w:sz w:val="20"/>
          <w:szCs w:val="20"/>
        </w:rPr>
        <w:t>; 0.1 g, MgSO</w:t>
      </w:r>
      <w:r w:rsidRPr="008B3037">
        <w:rPr>
          <w:rFonts w:asciiTheme="minorHAnsi" w:hAnsiTheme="minorHAnsi" w:cs="Arial"/>
          <w:color w:val="000000"/>
          <w:sz w:val="20"/>
          <w:szCs w:val="20"/>
          <w:vertAlign w:val="subscript"/>
        </w:rPr>
        <w:t>4</w:t>
      </w:r>
      <w:r w:rsidRPr="008B3037">
        <w:rPr>
          <w:rFonts w:asciiTheme="minorHAnsi" w:hAnsiTheme="minorHAnsi" w:cs="Arial"/>
          <w:color w:val="000000"/>
          <w:sz w:val="20"/>
          <w:szCs w:val="20"/>
        </w:rPr>
        <w:t>.7H</w:t>
      </w:r>
      <w:r w:rsidRPr="008B3037">
        <w:rPr>
          <w:rFonts w:asciiTheme="minorHAnsi" w:hAnsiTheme="minorHAnsi" w:cs="Arial"/>
          <w:color w:val="000000"/>
          <w:sz w:val="20"/>
          <w:szCs w:val="20"/>
          <w:vertAlign w:val="subscript"/>
        </w:rPr>
        <w:t>2</w:t>
      </w:r>
      <w:r w:rsidRPr="008B3037">
        <w:rPr>
          <w:rFonts w:asciiTheme="minorHAnsi" w:hAnsiTheme="minorHAnsi" w:cs="Arial"/>
          <w:color w:val="000000"/>
          <w:sz w:val="20"/>
          <w:szCs w:val="20"/>
        </w:rPr>
        <w:t xml:space="preserve">O; 0.05 g, </w:t>
      </w:r>
      <w:proofErr w:type="spellStart"/>
      <w:r w:rsidRPr="008B3037">
        <w:rPr>
          <w:rFonts w:asciiTheme="minorHAnsi" w:hAnsiTheme="minorHAnsi" w:cs="Arial"/>
          <w:color w:val="000000"/>
          <w:sz w:val="20"/>
          <w:szCs w:val="20"/>
        </w:rPr>
        <w:t>NaCl</w:t>
      </w:r>
      <w:proofErr w:type="spellEnd"/>
      <w:r w:rsidRPr="008B3037">
        <w:rPr>
          <w:rFonts w:asciiTheme="minorHAnsi" w:hAnsiTheme="minorHAnsi" w:cs="Arial"/>
          <w:color w:val="000000"/>
          <w:sz w:val="20"/>
          <w:szCs w:val="20"/>
        </w:rPr>
        <w:t>; 1 ml (40 g L</w:t>
      </w:r>
      <w:r w:rsidRPr="008B3037">
        <w:rPr>
          <w:rFonts w:asciiTheme="minorHAnsi" w:hAnsiTheme="minorHAnsi" w:cs="Arial"/>
          <w:color w:val="000000"/>
          <w:sz w:val="20"/>
          <w:szCs w:val="20"/>
          <w:vertAlign w:val="superscript"/>
        </w:rPr>
        <w:t>-1</w:t>
      </w:r>
      <w:r w:rsidRPr="008B3037">
        <w:rPr>
          <w:rFonts w:asciiTheme="minorHAnsi" w:hAnsiTheme="minorHAnsi" w:cs="Arial"/>
          <w:color w:val="000000"/>
          <w:sz w:val="20"/>
          <w:szCs w:val="20"/>
        </w:rPr>
        <w:t>) CaCl</w:t>
      </w:r>
      <w:r w:rsidRPr="008B3037">
        <w:rPr>
          <w:rFonts w:asciiTheme="minorHAnsi" w:hAnsiTheme="minorHAnsi" w:cs="Arial"/>
          <w:color w:val="000000"/>
          <w:sz w:val="20"/>
          <w:szCs w:val="20"/>
          <w:vertAlign w:val="subscript"/>
        </w:rPr>
        <w:t>2</w:t>
      </w:r>
      <w:r w:rsidRPr="008B3037">
        <w:rPr>
          <w:rFonts w:asciiTheme="minorHAnsi" w:hAnsiTheme="minorHAnsi" w:cs="Arial"/>
          <w:color w:val="000000"/>
          <w:sz w:val="20"/>
          <w:szCs w:val="20"/>
        </w:rPr>
        <w:t>; 1 ml (4 g L</w:t>
      </w:r>
      <w:r w:rsidRPr="008B3037">
        <w:rPr>
          <w:rFonts w:asciiTheme="minorHAnsi" w:hAnsiTheme="minorHAnsi" w:cs="Arial"/>
          <w:color w:val="000000"/>
          <w:sz w:val="20"/>
          <w:szCs w:val="20"/>
          <w:vertAlign w:val="superscript"/>
        </w:rPr>
        <w:t>-1</w:t>
      </w:r>
      <w:r w:rsidRPr="008B3037">
        <w:rPr>
          <w:rFonts w:asciiTheme="minorHAnsi" w:hAnsiTheme="minorHAnsi" w:cs="Arial"/>
          <w:color w:val="000000"/>
          <w:sz w:val="20"/>
          <w:szCs w:val="20"/>
        </w:rPr>
        <w:t>) FeCl</w:t>
      </w:r>
      <w:r w:rsidRPr="008B3037">
        <w:rPr>
          <w:rFonts w:asciiTheme="minorHAnsi" w:hAnsiTheme="minorHAnsi" w:cs="Arial"/>
          <w:color w:val="000000"/>
          <w:sz w:val="20"/>
          <w:szCs w:val="20"/>
          <w:vertAlign w:val="subscript"/>
        </w:rPr>
        <w:t>3</w:t>
      </w:r>
      <w:r w:rsidRPr="008B3037">
        <w:rPr>
          <w:rFonts w:asciiTheme="minorHAnsi" w:hAnsiTheme="minorHAnsi" w:cs="Arial"/>
          <w:color w:val="000000"/>
          <w:sz w:val="20"/>
          <w:szCs w:val="20"/>
        </w:rPr>
        <w:t>; 1g, yeast extract.</w:t>
      </w:r>
      <w:r w:rsidRPr="008B3037">
        <w:rPr>
          <w:rFonts w:asciiTheme="minorHAnsi" w:hAnsiTheme="minorHAnsi" w:cs="Arial"/>
          <w:sz w:val="20"/>
          <w:szCs w:val="20"/>
          <w:lang w:val="en-US"/>
        </w:rPr>
        <w:t xml:space="preserve"> Add distilled water to almost 1L, pH to 6.8, make volume to 1L. Dispense into 25 ml medical (universal) sample bottles as 5 ml aliquots. Autoclave, or add agar and Congo </w:t>
      </w:r>
      <w:proofErr w:type="gramStart"/>
      <w:r w:rsidRPr="008B3037">
        <w:rPr>
          <w:rFonts w:asciiTheme="minorHAnsi" w:hAnsiTheme="minorHAnsi" w:cs="Arial"/>
          <w:sz w:val="20"/>
          <w:szCs w:val="20"/>
          <w:lang w:val="en-US"/>
        </w:rPr>
        <w:t>Red</w:t>
      </w:r>
      <w:proofErr w:type="gramEnd"/>
      <w:r w:rsidRPr="008B3037">
        <w:rPr>
          <w:rFonts w:asciiTheme="minorHAnsi" w:hAnsiTheme="minorHAnsi" w:cs="Arial"/>
          <w:sz w:val="20"/>
          <w:szCs w:val="20"/>
          <w:lang w:val="en-US"/>
        </w:rPr>
        <w:t xml:space="preserve"> first (see below).</w:t>
      </w:r>
    </w:p>
    <w:p w:rsidR="00325B75" w:rsidRPr="008B3037" w:rsidRDefault="00325B75">
      <w:pPr>
        <w:pStyle w:val="FootnoteText"/>
        <w:rPr>
          <w:rFonts w:asciiTheme="minorHAnsi" w:hAnsiTheme="minorHAnsi" w:cs="Arial"/>
        </w:rPr>
      </w:pPr>
    </w:p>
  </w:footnote>
  <w:footnote w:id="4">
    <w:p w:rsidR="00325B75" w:rsidRPr="008B3037" w:rsidRDefault="00325B75" w:rsidP="00325B75">
      <w:pPr>
        <w:rPr>
          <w:rFonts w:asciiTheme="minorHAnsi" w:hAnsiTheme="minorHAnsi" w:cs="Arial"/>
          <w:color w:val="000000"/>
          <w:sz w:val="20"/>
          <w:szCs w:val="20"/>
        </w:rPr>
      </w:pPr>
      <w:r w:rsidRPr="008B3037">
        <w:rPr>
          <w:rStyle w:val="FootnoteReference"/>
          <w:rFonts w:asciiTheme="minorHAnsi" w:hAnsiTheme="minorHAnsi" w:cs="Arial"/>
          <w:sz w:val="20"/>
          <w:szCs w:val="20"/>
        </w:rPr>
        <w:footnoteRef/>
      </w:r>
      <w:r w:rsidRPr="008B3037">
        <w:rPr>
          <w:rFonts w:asciiTheme="minorHAnsi" w:hAnsiTheme="minorHAnsi" w:cs="Arial"/>
          <w:sz w:val="20"/>
          <w:szCs w:val="20"/>
        </w:rPr>
        <w:t xml:space="preserve"> </w:t>
      </w:r>
      <w:r w:rsidRPr="008B3037">
        <w:rPr>
          <w:rFonts w:asciiTheme="minorHAnsi" w:hAnsiTheme="minorHAnsi" w:cs="Arial"/>
          <w:b/>
          <w:sz w:val="20"/>
          <w:szCs w:val="20"/>
          <w:lang w:val="en-US"/>
        </w:rPr>
        <w:t>Agar Plates</w:t>
      </w:r>
      <w:r w:rsidRPr="008B3037">
        <w:rPr>
          <w:rFonts w:asciiTheme="minorHAnsi" w:hAnsiTheme="minorHAnsi" w:cs="Arial"/>
          <w:sz w:val="20"/>
          <w:szCs w:val="20"/>
          <w:lang w:val="en-US"/>
        </w:rPr>
        <w:t xml:space="preserve">: (1 L) add 15 g (1/5 % [w/v]) technical grade agar, and </w:t>
      </w:r>
      <w:r w:rsidRPr="008B3037">
        <w:rPr>
          <w:rFonts w:asciiTheme="minorHAnsi" w:hAnsiTheme="minorHAnsi" w:cs="Arial"/>
          <w:color w:val="000000"/>
          <w:sz w:val="20"/>
          <w:szCs w:val="20"/>
        </w:rPr>
        <w:t>10 ml L</w:t>
      </w:r>
      <w:r w:rsidRPr="008B3037">
        <w:rPr>
          <w:rFonts w:asciiTheme="minorHAnsi" w:hAnsiTheme="minorHAnsi" w:cs="Arial"/>
          <w:color w:val="000000"/>
          <w:sz w:val="20"/>
          <w:szCs w:val="20"/>
          <w:vertAlign w:val="superscript"/>
        </w:rPr>
        <w:t xml:space="preserve">-1 </w:t>
      </w:r>
      <w:r w:rsidRPr="008B3037">
        <w:rPr>
          <w:rFonts w:asciiTheme="minorHAnsi" w:hAnsiTheme="minorHAnsi" w:cs="Arial"/>
          <w:color w:val="000000"/>
          <w:sz w:val="20"/>
          <w:szCs w:val="20"/>
        </w:rPr>
        <w:t xml:space="preserve">of </w:t>
      </w:r>
      <w:r w:rsidRPr="008B3037">
        <w:rPr>
          <w:rFonts w:asciiTheme="minorHAnsi" w:hAnsiTheme="minorHAnsi" w:cs="Arial"/>
          <w:b/>
          <w:color w:val="000000"/>
          <w:sz w:val="20"/>
          <w:szCs w:val="20"/>
        </w:rPr>
        <w:t>Congo Red Stock Solution</w:t>
      </w:r>
      <w:r w:rsidRPr="008B3037">
        <w:rPr>
          <w:rFonts w:asciiTheme="minorHAnsi" w:hAnsiTheme="minorHAnsi" w:cs="Arial"/>
          <w:color w:val="000000"/>
          <w:sz w:val="20"/>
          <w:szCs w:val="20"/>
        </w:rPr>
        <w:t xml:space="preserve"> (sterile; 0.25 % [w/v]). Autoclave, and whilst still warm/liquid dispense 20 ml </w:t>
      </w:r>
      <w:r w:rsidRPr="008B3037">
        <w:rPr>
          <w:rFonts w:asciiTheme="minorHAnsi" w:hAnsiTheme="minorHAnsi" w:cs="Arial"/>
          <w:i/>
          <w:color w:val="000000"/>
          <w:sz w:val="20"/>
          <w:szCs w:val="20"/>
        </w:rPr>
        <w:t>per</w:t>
      </w:r>
      <w:r w:rsidRPr="008B3037">
        <w:rPr>
          <w:rFonts w:asciiTheme="minorHAnsi" w:hAnsiTheme="minorHAnsi" w:cs="Arial"/>
          <w:color w:val="000000"/>
          <w:sz w:val="20"/>
          <w:szCs w:val="20"/>
        </w:rPr>
        <w:t xml:space="preserve"> 9 cm diameter Petri dish.</w:t>
      </w:r>
    </w:p>
    <w:p w:rsidR="00325B75" w:rsidRPr="008B3037" w:rsidRDefault="00325B75">
      <w:pPr>
        <w:pStyle w:val="FootnoteText"/>
        <w:rPr>
          <w:rFonts w:asciiTheme="minorHAnsi" w:hAnsiTheme="minorHAnsi" w:cs="Arial"/>
        </w:rPr>
      </w:pPr>
    </w:p>
  </w:footnote>
  <w:footnote w:id="5">
    <w:p w:rsidR="00325B75" w:rsidRPr="008B3037" w:rsidRDefault="00325B75">
      <w:pPr>
        <w:pStyle w:val="FootnoteText"/>
        <w:rPr>
          <w:rFonts w:asciiTheme="minorHAnsi" w:hAnsiTheme="minorHAnsi" w:cs="Arial"/>
        </w:rPr>
      </w:pPr>
      <w:r w:rsidRPr="008B3037">
        <w:rPr>
          <w:rStyle w:val="FootnoteReference"/>
          <w:rFonts w:asciiTheme="minorHAnsi" w:hAnsiTheme="minorHAnsi" w:cs="Arial"/>
        </w:rPr>
        <w:footnoteRef/>
      </w:r>
      <w:r w:rsidRPr="008B3037">
        <w:rPr>
          <w:rFonts w:asciiTheme="minorHAnsi" w:hAnsiTheme="minorHAnsi" w:cs="Arial"/>
        </w:rPr>
        <w:t xml:space="preserve"> Fresh nodule extracts will yield cultures that generally grow well over-night. However, isolation from the other nodules types (dry or frozen), may take up</w:t>
      </w:r>
      <w:r w:rsidR="00FD3558" w:rsidRPr="008B3037">
        <w:rPr>
          <w:rFonts w:asciiTheme="minorHAnsi" w:hAnsiTheme="minorHAnsi" w:cs="Arial"/>
        </w:rPr>
        <w:t xml:space="preserve"> </w:t>
      </w:r>
      <w:r w:rsidRPr="008B3037">
        <w:rPr>
          <w:rFonts w:asciiTheme="minorHAnsi" w:hAnsiTheme="minorHAnsi" w:cs="Arial"/>
        </w:rPr>
        <w:t xml:space="preserve">to 3-4 days to appear as colonies </w:t>
      </w:r>
      <w:r w:rsidR="00FD3558" w:rsidRPr="008B3037">
        <w:rPr>
          <w:rFonts w:asciiTheme="minorHAnsi" w:hAnsiTheme="minorHAnsi" w:cs="Arial"/>
        </w:rPr>
        <w:t>that</w:t>
      </w:r>
      <w:r w:rsidRPr="008B3037">
        <w:rPr>
          <w:rFonts w:asciiTheme="minorHAnsi" w:hAnsiTheme="minorHAnsi" w:cs="Arial"/>
        </w:rPr>
        <w:t xml:space="preserve"> are large enough to discern their phenotype.</w:t>
      </w:r>
    </w:p>
    <w:p w:rsidR="00325B75" w:rsidRPr="008B3037" w:rsidRDefault="00325B75">
      <w:pPr>
        <w:pStyle w:val="FootnoteText"/>
        <w:rPr>
          <w:rFonts w:asciiTheme="minorHAnsi" w:hAnsiTheme="minorHAnsi"/>
        </w:rPr>
      </w:pPr>
    </w:p>
  </w:footnote>
  <w:footnote w:id="6">
    <w:p w:rsidR="00325B75" w:rsidRPr="008B3037" w:rsidRDefault="00325B75" w:rsidP="00325B75">
      <w:pPr>
        <w:rPr>
          <w:rFonts w:asciiTheme="minorHAnsi" w:hAnsiTheme="minorHAnsi" w:cs="Arial"/>
          <w:sz w:val="20"/>
          <w:szCs w:val="20"/>
          <w:lang w:val="en-US"/>
        </w:rPr>
      </w:pPr>
      <w:r w:rsidRPr="008B3037">
        <w:rPr>
          <w:rStyle w:val="FootnoteReference"/>
          <w:rFonts w:asciiTheme="minorHAnsi" w:hAnsiTheme="minorHAnsi" w:cs="Arial"/>
          <w:sz w:val="20"/>
          <w:szCs w:val="20"/>
        </w:rPr>
        <w:footnoteRef/>
      </w:r>
      <w:r w:rsidRPr="008B3037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8B3037">
        <w:rPr>
          <w:rFonts w:asciiTheme="minorHAnsi" w:hAnsiTheme="minorHAnsi" w:cs="Arial"/>
          <w:b/>
          <w:color w:val="000000"/>
          <w:sz w:val="20"/>
          <w:szCs w:val="20"/>
        </w:rPr>
        <w:t>TY -</w:t>
      </w:r>
      <w:r w:rsidRPr="008B3037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8B3037">
        <w:rPr>
          <w:rFonts w:asciiTheme="minorHAnsi" w:hAnsiTheme="minorHAnsi" w:cs="Arial"/>
          <w:sz w:val="20"/>
          <w:szCs w:val="20"/>
          <w:lang w:val="en-US"/>
        </w:rPr>
        <w:t>For 1 L: 5 g, tryptone; 3 g, yeast extract; 0.913 g, CaCl</w:t>
      </w:r>
      <w:r w:rsidRPr="008B3037">
        <w:rPr>
          <w:rFonts w:asciiTheme="minorHAnsi" w:hAnsiTheme="minorHAnsi" w:cs="Arial"/>
          <w:sz w:val="20"/>
          <w:szCs w:val="20"/>
          <w:vertAlign w:val="subscript"/>
          <w:lang w:val="en-US"/>
        </w:rPr>
        <w:t>2</w:t>
      </w:r>
      <w:r w:rsidRPr="008B3037">
        <w:rPr>
          <w:rFonts w:asciiTheme="minorHAnsi" w:hAnsiTheme="minorHAnsi" w:cs="Arial"/>
          <w:sz w:val="20"/>
          <w:szCs w:val="20"/>
          <w:lang w:val="en-US"/>
        </w:rPr>
        <w:t>.2H</w:t>
      </w:r>
      <w:r w:rsidRPr="008B3037">
        <w:rPr>
          <w:rFonts w:asciiTheme="minorHAnsi" w:hAnsiTheme="minorHAnsi" w:cs="Arial"/>
          <w:sz w:val="20"/>
          <w:szCs w:val="20"/>
          <w:vertAlign w:val="subscript"/>
          <w:lang w:val="en-US"/>
        </w:rPr>
        <w:t>2</w:t>
      </w:r>
      <w:r w:rsidRPr="008B3037">
        <w:rPr>
          <w:rFonts w:asciiTheme="minorHAnsi" w:hAnsiTheme="minorHAnsi" w:cs="Arial"/>
          <w:sz w:val="20"/>
          <w:szCs w:val="20"/>
          <w:lang w:val="en-US"/>
        </w:rPr>
        <w:t>O.</w:t>
      </w:r>
      <w:proofErr w:type="gramEnd"/>
      <w:r w:rsidRPr="008B3037">
        <w:rPr>
          <w:rFonts w:asciiTheme="minorHAnsi" w:hAnsiTheme="minorHAnsi" w:cs="Arial"/>
          <w:sz w:val="20"/>
          <w:szCs w:val="20"/>
          <w:lang w:val="en-US"/>
        </w:rPr>
        <w:t xml:space="preserve"> Add distilled water to almost 1L, pH to 6.8, make volume to 1L. Dispense into 25 ml medical (universal) sample bottles as 5 or 10 ml aliquots. Autoclave, or add agar and Congo red first (see below).</w:t>
      </w:r>
    </w:p>
    <w:p w:rsidR="00325B75" w:rsidRPr="008B3037" w:rsidRDefault="00325B75">
      <w:pPr>
        <w:pStyle w:val="FootnoteText"/>
        <w:rPr>
          <w:rFonts w:asciiTheme="minorHAnsi" w:hAnsiTheme="minorHAnsi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6D37"/>
    <w:multiLevelType w:val="hybridMultilevel"/>
    <w:tmpl w:val="C554DB6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DA169E8"/>
    <w:multiLevelType w:val="hybridMultilevel"/>
    <w:tmpl w:val="3BBE341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FF584B"/>
    <w:multiLevelType w:val="hybridMultilevel"/>
    <w:tmpl w:val="822EB648"/>
    <w:lvl w:ilvl="0" w:tplc="6958B3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EEA"/>
    <w:rsid w:val="00012C02"/>
    <w:rsid w:val="000261D2"/>
    <w:rsid w:val="001A3E82"/>
    <w:rsid w:val="002F1A4B"/>
    <w:rsid w:val="00325B75"/>
    <w:rsid w:val="00434483"/>
    <w:rsid w:val="0047611E"/>
    <w:rsid w:val="004852B9"/>
    <w:rsid w:val="005B0FB8"/>
    <w:rsid w:val="00707DBE"/>
    <w:rsid w:val="00720BAA"/>
    <w:rsid w:val="00732619"/>
    <w:rsid w:val="007C293D"/>
    <w:rsid w:val="0083137E"/>
    <w:rsid w:val="008A1148"/>
    <w:rsid w:val="008B3037"/>
    <w:rsid w:val="00A4010E"/>
    <w:rsid w:val="00A54BC0"/>
    <w:rsid w:val="00AA61BE"/>
    <w:rsid w:val="00B530CC"/>
    <w:rsid w:val="00B70205"/>
    <w:rsid w:val="00BB25ED"/>
    <w:rsid w:val="00C90FF7"/>
    <w:rsid w:val="00CF26A9"/>
    <w:rsid w:val="00CF46C7"/>
    <w:rsid w:val="00D76B2C"/>
    <w:rsid w:val="00ED1216"/>
    <w:rsid w:val="00F07F30"/>
    <w:rsid w:val="00F12EEA"/>
    <w:rsid w:val="00FD3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E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EA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F12EEA"/>
    <w:rPr>
      <w:rFonts w:eastAsia="SimSun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F12EEA"/>
    <w:rPr>
      <w:rFonts w:eastAsia="SimSun"/>
      <w:lang w:val="en-US" w:eastAsia="zh-CN"/>
    </w:rPr>
  </w:style>
  <w:style w:type="character" w:styleId="Hyperlink">
    <w:name w:val="Hyperlink"/>
    <w:basedOn w:val="DefaultParagraphFont"/>
    <w:rsid w:val="00F12EE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326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2619"/>
  </w:style>
  <w:style w:type="character" w:styleId="FootnoteReference">
    <w:name w:val="footnote reference"/>
    <w:basedOn w:val="DefaultParagraphFont"/>
    <w:rsid w:val="00732619"/>
    <w:rPr>
      <w:vertAlign w:val="superscript"/>
    </w:rPr>
  </w:style>
  <w:style w:type="paragraph" w:styleId="Header">
    <w:name w:val="header"/>
    <w:basedOn w:val="Normal"/>
    <w:link w:val="HeaderChar"/>
    <w:rsid w:val="008A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11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148"/>
    <w:rPr>
      <w:sz w:val="24"/>
      <w:szCs w:val="24"/>
    </w:rPr>
  </w:style>
  <w:style w:type="paragraph" w:styleId="BalloonText">
    <w:name w:val="Balloon Text"/>
    <w:basedOn w:val="Normal"/>
    <w:link w:val="BalloonTextChar"/>
    <w:rsid w:val="008A1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1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E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EEA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F12EEA"/>
    <w:rPr>
      <w:rFonts w:eastAsia="SimSun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F12EEA"/>
    <w:rPr>
      <w:rFonts w:eastAsia="SimSun"/>
      <w:lang w:val="en-US" w:eastAsia="zh-CN"/>
    </w:rPr>
  </w:style>
  <w:style w:type="character" w:styleId="Hyperlink">
    <w:name w:val="Hyperlink"/>
    <w:basedOn w:val="DefaultParagraphFont"/>
    <w:rsid w:val="00F12EE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326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2619"/>
  </w:style>
  <w:style w:type="character" w:styleId="FootnoteReference">
    <w:name w:val="footnote reference"/>
    <w:basedOn w:val="DefaultParagraphFont"/>
    <w:rsid w:val="00732619"/>
    <w:rPr>
      <w:vertAlign w:val="superscript"/>
    </w:rPr>
  </w:style>
  <w:style w:type="paragraph" w:styleId="Header">
    <w:name w:val="header"/>
    <w:basedOn w:val="Normal"/>
    <w:link w:val="HeaderChar"/>
    <w:rsid w:val="008A11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A11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A11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148"/>
    <w:rPr>
      <w:sz w:val="24"/>
      <w:szCs w:val="24"/>
    </w:rPr>
  </w:style>
  <w:style w:type="paragraph" w:styleId="BalloonText">
    <w:name w:val="Balloon Text"/>
    <w:basedOn w:val="Normal"/>
    <w:link w:val="BalloonTextChar"/>
    <w:rsid w:val="008A1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11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00E3-3E1E-4D6B-9579-ABFD16E77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Squire</dc:creator>
  <cp:lastModifiedBy>Geoff Squire</cp:lastModifiedBy>
  <cp:revision>3</cp:revision>
  <cp:lastPrinted>2011-12-13T13:57:00Z</cp:lastPrinted>
  <dcterms:created xsi:type="dcterms:W3CDTF">2014-08-12T13:31:00Z</dcterms:created>
  <dcterms:modified xsi:type="dcterms:W3CDTF">2014-08-31T11:19:00Z</dcterms:modified>
</cp:coreProperties>
</file>